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C" w:rsidRDefault="00651475" w:rsidP="0082627B">
      <w:pPr>
        <w:pStyle w:val="Title"/>
      </w:pPr>
      <w:r>
        <w:t xml:space="preserve">Gale </w:t>
      </w:r>
      <w:r w:rsidR="00DA1450">
        <w:t>Cengage Analytics on Demand – Patron Profiles</w:t>
      </w:r>
    </w:p>
    <w:p w:rsidR="0082627B" w:rsidRDefault="00924B14" w:rsidP="0082627B">
      <w:pPr>
        <w:jc w:val="center"/>
        <w:rPr>
          <w:rStyle w:val="Hyperlink"/>
        </w:rPr>
      </w:pPr>
      <w:hyperlink r:id="rId8" w:history="1">
        <w:r w:rsidR="00B35B83" w:rsidRPr="00DF0AEE">
          <w:rPr>
            <w:rStyle w:val="Hyperlink"/>
          </w:rPr>
          <w:t>http://solutions.cengage.com/analytics/</w:t>
        </w:r>
      </w:hyperlink>
    </w:p>
    <w:p w:rsidR="00135B11" w:rsidRDefault="00135B11" w:rsidP="0082627B">
      <w:pPr>
        <w:pStyle w:val="Heading2"/>
      </w:pPr>
      <w:r>
        <w:t xml:space="preserve">Value of the Tool </w:t>
      </w:r>
    </w:p>
    <w:p w:rsidR="00DA1450" w:rsidRDefault="00DA1450" w:rsidP="00C47B4E">
      <w:pPr>
        <w:pStyle w:val="ListParagraph"/>
        <w:numPr>
          <w:ilvl w:val="0"/>
          <w:numId w:val="3"/>
        </w:numPr>
      </w:pPr>
      <w:r>
        <w:t>Community awareness and market segmentation tool</w:t>
      </w:r>
      <w:r w:rsidR="00135B11">
        <w:t xml:space="preserve"> that is easy to use and produces a clear report</w:t>
      </w:r>
    </w:p>
    <w:p w:rsidR="00DA1450" w:rsidRDefault="00B35B83" w:rsidP="00C47B4E">
      <w:pPr>
        <w:pStyle w:val="ListParagraph"/>
        <w:numPr>
          <w:ilvl w:val="0"/>
          <w:numId w:val="3"/>
        </w:numPr>
      </w:pPr>
      <w:r>
        <w:t xml:space="preserve">Patron Profiles tool </w:t>
      </w:r>
      <w:r w:rsidR="00135B11">
        <w:t>searches against</w:t>
      </w:r>
      <w:r w:rsidR="00DA1450">
        <w:t xml:space="preserve"> ILS circulation data with patron address</w:t>
      </w:r>
      <w:r w:rsidR="00135B11">
        <w:t xml:space="preserve"> – no need to upload any data</w:t>
      </w:r>
    </w:p>
    <w:p w:rsidR="00DA1450" w:rsidRDefault="00DA1450" w:rsidP="00C47B4E">
      <w:pPr>
        <w:pStyle w:val="ListParagraph"/>
        <w:numPr>
          <w:ilvl w:val="0"/>
          <w:numId w:val="3"/>
        </w:numPr>
      </w:pPr>
      <w:r>
        <w:t xml:space="preserve">Maps patrons within a specified service area </w:t>
      </w:r>
      <w:r w:rsidR="00135B11">
        <w:t>that you determine</w:t>
      </w:r>
    </w:p>
    <w:p w:rsidR="00DA1450" w:rsidRDefault="00DA1450" w:rsidP="00C47B4E">
      <w:pPr>
        <w:pStyle w:val="ListParagraph"/>
        <w:numPr>
          <w:ilvl w:val="0"/>
          <w:numId w:val="3"/>
        </w:numPr>
      </w:pPr>
      <w:r>
        <w:t xml:space="preserve">Provides additional market segmentation detail about the patron </w:t>
      </w:r>
      <w:r w:rsidR="00135B11">
        <w:t xml:space="preserve">in a service area – Experian </w:t>
      </w:r>
      <w:r>
        <w:t>Mosaic Profiles</w:t>
      </w:r>
      <w:r w:rsidR="00135B11">
        <w:t xml:space="preserve"> </w:t>
      </w:r>
      <w:hyperlink r:id="rId9" w:history="1">
        <w:r w:rsidR="00135B11" w:rsidRPr="00DF0AEE">
          <w:rPr>
            <w:rStyle w:val="Hyperlink"/>
          </w:rPr>
          <w:t>http://www.experian.com/assets/marketing-services/brochures/mosaic-brochure.pdf</w:t>
        </w:r>
      </w:hyperlink>
      <w:r w:rsidR="00135B11">
        <w:t xml:space="preserve"> </w:t>
      </w:r>
    </w:p>
    <w:p w:rsidR="00B35B83" w:rsidRDefault="00B35B83" w:rsidP="0082627B">
      <w:pPr>
        <w:pStyle w:val="Heading2"/>
      </w:pPr>
      <w:r>
        <w:t>Using the Tool – Patron Profiles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>Import/upload data (requires matching fields, work with Gale staff on that)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>Login and open application – Patron Profiles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>Determine search parameters – Census tract, MSA, zip code, etc.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 xml:space="preserve">Determine library data fields to search against – circulation, 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>Name the report</w:t>
      </w:r>
    </w:p>
    <w:p w:rsidR="009F7E5E" w:rsidRPr="00B35B83" w:rsidRDefault="00CC3945" w:rsidP="00C47B4E">
      <w:pPr>
        <w:pStyle w:val="ListParagraph"/>
        <w:numPr>
          <w:ilvl w:val="0"/>
          <w:numId w:val="4"/>
        </w:numPr>
      </w:pPr>
      <w:r w:rsidRPr="00B35B83">
        <w:t>Run the report</w:t>
      </w:r>
    </w:p>
    <w:p w:rsidR="00420E7A" w:rsidRDefault="00420E7A" w:rsidP="0082627B">
      <w:pPr>
        <w:pStyle w:val="Heading2"/>
      </w:pPr>
      <w:r>
        <w:t xml:space="preserve">Sample Report – </w:t>
      </w:r>
      <w:r w:rsidR="0082627B">
        <w:t xml:space="preserve">Similar to </w:t>
      </w:r>
      <w:r>
        <w:t>Pebble Pond PL</w:t>
      </w:r>
    </w:p>
    <w:p w:rsidR="009F7E5E" w:rsidRPr="00420E7A" w:rsidRDefault="00CC3945" w:rsidP="00C47B4E">
      <w:pPr>
        <w:pStyle w:val="ListParagraph"/>
        <w:numPr>
          <w:ilvl w:val="0"/>
          <w:numId w:val="5"/>
        </w:numPr>
      </w:pPr>
      <w:r w:rsidRPr="00420E7A">
        <w:t>Pebble Pond PL has 3.4 FTE and a collection of about 21,000 volumes</w:t>
      </w:r>
    </w:p>
    <w:p w:rsidR="009F7E5E" w:rsidRPr="00420E7A" w:rsidRDefault="00CC3945" w:rsidP="00C47B4E">
      <w:pPr>
        <w:pStyle w:val="ListParagraph"/>
        <w:numPr>
          <w:ilvl w:val="0"/>
          <w:numId w:val="5"/>
        </w:numPr>
      </w:pPr>
      <w:r w:rsidRPr="00420E7A">
        <w:t xml:space="preserve">Similar to </w:t>
      </w:r>
      <w:r w:rsidR="0082627B">
        <w:t>Rio Linda branch</w:t>
      </w:r>
      <w:r w:rsidRPr="00420E7A">
        <w:t xml:space="preserve"> library in the Sacramento Public Library system</w:t>
      </w:r>
    </w:p>
    <w:p w:rsidR="009F7E5E" w:rsidRDefault="00CC3945" w:rsidP="00C47B4E">
      <w:pPr>
        <w:pStyle w:val="ListParagraph"/>
        <w:numPr>
          <w:ilvl w:val="0"/>
          <w:numId w:val="5"/>
        </w:numPr>
      </w:pPr>
      <w:r w:rsidRPr="00420E7A">
        <w:t xml:space="preserve">AOD Patron Profile report for </w:t>
      </w:r>
      <w:r w:rsidR="0082627B">
        <w:t>Rio Linda</w:t>
      </w:r>
      <w:r w:rsidRPr="00420E7A">
        <w:t>, top zip codes of patrons as of September 2014</w:t>
      </w:r>
    </w:p>
    <w:p w:rsidR="001C080D" w:rsidRPr="001C080D" w:rsidRDefault="001C080D" w:rsidP="001C080D">
      <w:pPr>
        <w:pStyle w:val="ListParagraph"/>
        <w:numPr>
          <w:ilvl w:val="1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Top-level Census demographics from the ACS and Decennial Census, including population projections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Patron analysis from library circulation data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Maps patrons overall to service area, and in one-mile grids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Provides checkout frequency map for total service area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Provides proximity data for patrons (driving time from home to branch)</w:t>
      </w:r>
    </w:p>
    <w:p w:rsidR="001C080D" w:rsidRPr="001C080D" w:rsidRDefault="001C080D" w:rsidP="001C080D">
      <w:pPr>
        <w:pStyle w:val="ListParagraph"/>
        <w:numPr>
          <w:ilvl w:val="1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Experian demographics for specific characteristics (dwelling type, income, years in home, etc.) and home subscription detail</w:t>
      </w:r>
    </w:p>
    <w:p w:rsidR="001C080D" w:rsidRPr="001C080D" w:rsidRDefault="001C080D" w:rsidP="001C080D">
      <w:pPr>
        <w:pStyle w:val="ListParagraph"/>
        <w:numPr>
          <w:ilvl w:val="1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Mosaic Profiles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Descriptions based on patron behavior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71 Mosaic profiles (persona)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Opportunity index by profile</w:t>
      </w:r>
    </w:p>
    <w:p w:rsidR="001C080D" w:rsidRPr="001C080D" w:rsidRDefault="001C080D" w:rsidP="001C080D">
      <w:pPr>
        <w:pStyle w:val="ListParagraph"/>
        <w:numPr>
          <w:ilvl w:val="2"/>
          <w:numId w:val="5"/>
        </w:numPr>
        <w:spacing w:after="80" w:line="216" w:lineRule="auto"/>
        <w:rPr>
          <w:rFonts w:ascii="Times New Roman" w:eastAsia="Times New Roman" w:hAnsi="Times New Roman" w:cs="Times New Roman"/>
          <w:color w:val="1CADE4"/>
        </w:rPr>
      </w:pPr>
      <w:r w:rsidRPr="001C080D">
        <w:rPr>
          <w:rFonts w:hAnsi="Calibri"/>
          <w:color w:val="404040" w:themeColor="text1" w:themeTint="BF"/>
          <w:kern w:val="24"/>
        </w:rPr>
        <w:t>Live link to Mosaic profile description</w:t>
      </w:r>
    </w:p>
    <w:p w:rsidR="0082627B" w:rsidRDefault="0082627B" w:rsidP="0082627B"/>
    <w:p w:rsidR="0082627B" w:rsidRPr="00420E7A" w:rsidRDefault="0082627B" w:rsidP="0082627B">
      <w:pPr>
        <w:pStyle w:val="Title"/>
      </w:pPr>
      <w:r>
        <w:lastRenderedPageBreak/>
        <w:t>Discussion (10 mins)</w:t>
      </w:r>
    </w:p>
    <w:p w:rsidR="0082627B" w:rsidRDefault="0082627B" w:rsidP="0082627B">
      <w:pPr>
        <w:pStyle w:val="ListParagraph"/>
        <w:numPr>
          <w:ilvl w:val="0"/>
          <w:numId w:val="6"/>
        </w:numPr>
        <w:rPr>
          <w:rFonts w:eastAsiaTheme="majorEastAsia"/>
        </w:rPr>
      </w:pPr>
      <w:r w:rsidRPr="0082627B">
        <w:rPr>
          <w:rFonts w:eastAsiaTheme="majorEastAsia"/>
        </w:rPr>
        <w:t>How would you use this report for planning purposes?  Make notes in your journal for discussion.</w:t>
      </w:r>
    </w:p>
    <w:p w:rsidR="001C080D" w:rsidRPr="0082627B" w:rsidRDefault="001C080D" w:rsidP="001C080D">
      <w:pPr>
        <w:pStyle w:val="ListParagraph"/>
        <w:rPr>
          <w:rFonts w:eastAsiaTheme="majorEastAsia"/>
        </w:rPr>
      </w:pPr>
    </w:p>
    <w:p w:rsidR="0082627B" w:rsidRPr="0082627B" w:rsidRDefault="0082627B" w:rsidP="0082627B">
      <w:pPr>
        <w:pStyle w:val="ListParagraph"/>
        <w:numPr>
          <w:ilvl w:val="0"/>
          <w:numId w:val="6"/>
        </w:numPr>
        <w:rPr>
          <w:rFonts w:eastAsiaTheme="majorEastAsia"/>
        </w:rPr>
      </w:pPr>
      <w:r w:rsidRPr="0082627B">
        <w:rPr>
          <w:rFonts w:eastAsiaTheme="majorEastAsia"/>
        </w:rPr>
        <w:t>Discuss with your table group 2-3 elements of the report you find most useful for your planning activities.</w:t>
      </w:r>
    </w:p>
    <w:p w:rsidR="00EF6681" w:rsidRDefault="00EF6681">
      <w:bookmarkStart w:id="0" w:name="_GoBack"/>
      <w:bookmarkEnd w:id="0"/>
    </w:p>
    <w:sectPr w:rsidR="00EF66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28" w:rsidRDefault="00682A28" w:rsidP="00135B11">
      <w:pPr>
        <w:spacing w:after="0" w:line="240" w:lineRule="auto"/>
      </w:pPr>
      <w:r>
        <w:separator/>
      </w:r>
    </w:p>
  </w:endnote>
  <w:endnote w:type="continuationSeparator" w:id="0">
    <w:p w:rsidR="00682A28" w:rsidRDefault="00682A28" w:rsidP="0013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11" w:rsidRDefault="00135B1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Denise M. Davis       </w:t>
    </w:r>
    <w:r w:rsidR="00637E89">
      <w:rPr>
        <w:rFonts w:asciiTheme="majorHAnsi" w:hAnsiTheme="majorHAnsi"/>
      </w:rPr>
      <w:t>Know Your Community: Using Demographic Data to Inform Planning</w:t>
    </w:r>
    <w:r>
      <w:rPr>
        <w:rFonts w:asciiTheme="majorHAnsi" w:hAnsiTheme="majorHAnsi"/>
      </w:rPr>
      <w:t xml:space="preserve">      RIPL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24B14" w:rsidRPr="00924B14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135B11" w:rsidRDefault="00135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28" w:rsidRDefault="00682A28" w:rsidP="00135B11">
      <w:pPr>
        <w:spacing w:after="0" w:line="240" w:lineRule="auto"/>
      </w:pPr>
      <w:r>
        <w:separator/>
      </w:r>
    </w:p>
  </w:footnote>
  <w:footnote w:type="continuationSeparator" w:id="0">
    <w:p w:rsidR="00682A28" w:rsidRDefault="00682A28" w:rsidP="0013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8EF"/>
    <w:multiLevelType w:val="hybridMultilevel"/>
    <w:tmpl w:val="7B2CEA66"/>
    <w:lvl w:ilvl="0" w:tplc="EE70C3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AE20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F80E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DA05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FAD6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722E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9EC4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CC72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667D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E1C2F48"/>
    <w:multiLevelType w:val="hybridMultilevel"/>
    <w:tmpl w:val="159C4346"/>
    <w:lvl w:ilvl="0" w:tplc="4ED6ED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18033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2E1992">
      <w:start w:val="83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DAE7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4CFD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269AE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4ED69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82F0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90ED0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E3D20D7"/>
    <w:multiLevelType w:val="hybridMultilevel"/>
    <w:tmpl w:val="FC6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6731"/>
    <w:multiLevelType w:val="hybridMultilevel"/>
    <w:tmpl w:val="0182125C"/>
    <w:lvl w:ilvl="0" w:tplc="936AE1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B233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6043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E0E2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AAC5A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D8FD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76851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7EF2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2E0F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467D68B2"/>
    <w:multiLevelType w:val="hybridMultilevel"/>
    <w:tmpl w:val="8AAC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F2573"/>
    <w:multiLevelType w:val="hybridMultilevel"/>
    <w:tmpl w:val="3CAA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396C"/>
    <w:multiLevelType w:val="hybridMultilevel"/>
    <w:tmpl w:val="4CE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0"/>
    <w:rsid w:val="00135B11"/>
    <w:rsid w:val="001C080D"/>
    <w:rsid w:val="00336B4E"/>
    <w:rsid w:val="00366F47"/>
    <w:rsid w:val="00420E7A"/>
    <w:rsid w:val="00637E89"/>
    <w:rsid w:val="00651475"/>
    <w:rsid w:val="00682A28"/>
    <w:rsid w:val="0082627B"/>
    <w:rsid w:val="00924B14"/>
    <w:rsid w:val="009315EF"/>
    <w:rsid w:val="009F7E5E"/>
    <w:rsid w:val="00B35B83"/>
    <w:rsid w:val="00C47B4E"/>
    <w:rsid w:val="00CC3945"/>
    <w:rsid w:val="00DA1450"/>
    <w:rsid w:val="00E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B"/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5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11"/>
  </w:style>
  <w:style w:type="paragraph" w:styleId="Footer">
    <w:name w:val="footer"/>
    <w:basedOn w:val="Normal"/>
    <w:link w:val="FooterChar"/>
    <w:uiPriority w:val="99"/>
    <w:unhideWhenUsed/>
    <w:rsid w:val="0013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11"/>
  </w:style>
  <w:style w:type="paragraph" w:styleId="ListParagraph">
    <w:name w:val="List Paragraph"/>
    <w:basedOn w:val="Normal"/>
    <w:uiPriority w:val="34"/>
    <w:qFormat/>
    <w:rsid w:val="00C47B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6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2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2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2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2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2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2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2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2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2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2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627B"/>
    <w:rPr>
      <w:b/>
      <w:bCs/>
    </w:rPr>
  </w:style>
  <w:style w:type="character" w:styleId="Emphasis">
    <w:name w:val="Emphasis"/>
    <w:basedOn w:val="DefaultParagraphFont"/>
    <w:uiPriority w:val="20"/>
    <w:qFormat/>
    <w:rsid w:val="0082627B"/>
    <w:rPr>
      <w:i/>
      <w:iCs/>
    </w:rPr>
  </w:style>
  <w:style w:type="paragraph" w:styleId="NoSpacing">
    <w:name w:val="No Spacing"/>
    <w:uiPriority w:val="1"/>
    <w:qFormat/>
    <w:rsid w:val="008262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62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62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2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27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262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627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2627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627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62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B"/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5B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11"/>
  </w:style>
  <w:style w:type="paragraph" w:styleId="Footer">
    <w:name w:val="footer"/>
    <w:basedOn w:val="Normal"/>
    <w:link w:val="FooterChar"/>
    <w:uiPriority w:val="99"/>
    <w:unhideWhenUsed/>
    <w:rsid w:val="0013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11"/>
  </w:style>
  <w:style w:type="paragraph" w:styleId="ListParagraph">
    <w:name w:val="List Paragraph"/>
    <w:basedOn w:val="Normal"/>
    <w:uiPriority w:val="34"/>
    <w:qFormat/>
    <w:rsid w:val="00C47B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6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2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62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2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2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2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62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2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2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2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2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2627B"/>
    <w:rPr>
      <w:b/>
      <w:bCs/>
    </w:rPr>
  </w:style>
  <w:style w:type="character" w:styleId="Emphasis">
    <w:name w:val="Emphasis"/>
    <w:basedOn w:val="DefaultParagraphFont"/>
    <w:uiPriority w:val="20"/>
    <w:qFormat/>
    <w:rsid w:val="0082627B"/>
    <w:rPr>
      <w:i/>
      <w:iCs/>
    </w:rPr>
  </w:style>
  <w:style w:type="paragraph" w:styleId="NoSpacing">
    <w:name w:val="No Spacing"/>
    <w:uiPriority w:val="1"/>
    <w:qFormat/>
    <w:rsid w:val="008262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62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627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2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27B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82627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627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2627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2627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2627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8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6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70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84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3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19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71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53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2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utions.cengage.com/analyt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erian.com/assets/marketing-services/brochures/mosaic-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Davis</dc:creator>
  <cp:lastModifiedBy>Hofschire, Linda</cp:lastModifiedBy>
  <cp:revision>2</cp:revision>
  <dcterms:created xsi:type="dcterms:W3CDTF">2015-07-02T14:56:00Z</dcterms:created>
  <dcterms:modified xsi:type="dcterms:W3CDTF">2015-07-02T14:56:00Z</dcterms:modified>
</cp:coreProperties>
</file>